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28" w:rsidRPr="00F05D28" w:rsidRDefault="00F05D28" w:rsidP="00F05D28">
      <w:pPr>
        <w:widowControl/>
        <w:shd w:val="clear" w:color="auto" w:fill="FFFFFF"/>
        <w:spacing w:after="240" w:line="380" w:lineRule="atLeast"/>
        <w:jc w:val="center"/>
        <w:rPr>
          <w:rFonts w:ascii="宋体" w:eastAsia="宋体" w:hAnsi="宋体" w:cs="宋体"/>
          <w:color w:val="000000"/>
          <w:kern w:val="0"/>
          <w:sz w:val="22"/>
        </w:rPr>
      </w:pPr>
      <w:r w:rsidRPr="00F05D28">
        <w:rPr>
          <w:rFonts w:ascii="宋体" w:eastAsia="宋体" w:hAnsi="宋体" w:cs="宋体" w:hint="eastAsia"/>
          <w:b/>
          <w:bCs/>
          <w:color w:val="000000"/>
          <w:kern w:val="0"/>
          <w:sz w:val="36"/>
          <w:szCs w:val="36"/>
        </w:rPr>
        <w:t>国家安全生产监督管理总局令</w:t>
      </w:r>
    </w:p>
    <w:p w:rsidR="00F05D28" w:rsidRPr="00F05D28" w:rsidRDefault="00F05D28" w:rsidP="00F05D28">
      <w:pPr>
        <w:widowControl/>
        <w:shd w:val="clear" w:color="auto" w:fill="FFFFFF"/>
        <w:spacing w:after="240" w:line="380" w:lineRule="atLeast"/>
        <w:jc w:val="center"/>
        <w:rPr>
          <w:rFonts w:ascii="宋体" w:eastAsia="宋体" w:hAnsi="宋体" w:cs="宋体" w:hint="eastAsia"/>
          <w:color w:val="000000"/>
          <w:kern w:val="0"/>
          <w:sz w:val="22"/>
        </w:rPr>
      </w:pPr>
      <w:r w:rsidRPr="00F05D28">
        <w:rPr>
          <w:rFonts w:ascii="楷体_GB2312" w:eastAsia="楷体_GB2312" w:hAnsi="宋体" w:cs="宋体" w:hint="eastAsia"/>
          <w:color w:val="000000"/>
          <w:kern w:val="0"/>
          <w:sz w:val="22"/>
        </w:rPr>
        <w:t>第51号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《建设项目职业卫生“三同时”监督管理暂行办法》已经</w:t>
      </w:r>
      <w:r w:rsidRPr="00F05D28">
        <w:rPr>
          <w:rFonts w:ascii="Times New Roman" w:eastAsia="宋体" w:hAnsi="Times New Roman" w:cs="Times New Roman" w:hint="eastAsia"/>
          <w:color w:val="000000"/>
          <w:kern w:val="0"/>
          <w:sz w:val="22"/>
        </w:rPr>
        <w:t>2012</w:t>
      </w:r>
      <w:r w:rsidRPr="00F05D28">
        <w:rPr>
          <w:rFonts w:ascii="宋体" w:eastAsia="宋体" w:hAnsi="宋体" w:cs="宋体" w:hint="eastAsia"/>
          <w:color w:val="000000"/>
          <w:kern w:val="0"/>
          <w:sz w:val="22"/>
        </w:rPr>
        <w:t>年</w:t>
      </w:r>
      <w:r w:rsidRPr="00F05D28">
        <w:rPr>
          <w:rFonts w:ascii="Times New Roman" w:eastAsia="宋体" w:hAnsi="Times New Roman" w:cs="Times New Roman" w:hint="eastAsia"/>
          <w:color w:val="000000"/>
          <w:kern w:val="0"/>
          <w:sz w:val="22"/>
        </w:rPr>
        <w:t>3</w:t>
      </w:r>
      <w:r w:rsidRPr="00F05D28">
        <w:rPr>
          <w:rFonts w:ascii="宋体" w:eastAsia="宋体" w:hAnsi="宋体" w:cs="宋体" w:hint="eastAsia"/>
          <w:color w:val="000000"/>
          <w:kern w:val="0"/>
          <w:sz w:val="22"/>
        </w:rPr>
        <w:t>月</w:t>
      </w:r>
      <w:r w:rsidRPr="00F05D28">
        <w:rPr>
          <w:rFonts w:ascii="Times New Roman" w:eastAsia="宋体" w:hAnsi="Times New Roman" w:cs="Times New Roman" w:hint="eastAsia"/>
          <w:color w:val="000000"/>
          <w:kern w:val="0"/>
          <w:sz w:val="22"/>
        </w:rPr>
        <w:t>6</w:t>
      </w:r>
      <w:r w:rsidRPr="00F05D28">
        <w:rPr>
          <w:rFonts w:ascii="宋体" w:eastAsia="宋体" w:hAnsi="宋体" w:cs="宋体" w:hint="eastAsia"/>
          <w:color w:val="000000"/>
          <w:kern w:val="0"/>
          <w:sz w:val="22"/>
        </w:rPr>
        <w:t>日国家安全生产监督管理总局局长办公会议审议通过，现予公布，自</w:t>
      </w:r>
      <w:r w:rsidRPr="00F05D28">
        <w:rPr>
          <w:rFonts w:ascii="Times New Roman" w:eastAsia="宋体" w:hAnsi="Times New Roman" w:cs="Times New Roman" w:hint="eastAsia"/>
          <w:color w:val="000000"/>
          <w:kern w:val="0"/>
          <w:sz w:val="22"/>
        </w:rPr>
        <w:t>2012</w:t>
      </w:r>
      <w:r w:rsidRPr="00F05D28">
        <w:rPr>
          <w:rFonts w:ascii="宋体" w:eastAsia="宋体" w:hAnsi="宋体" w:cs="宋体" w:hint="eastAsia"/>
          <w:color w:val="000000"/>
          <w:kern w:val="0"/>
          <w:sz w:val="22"/>
        </w:rPr>
        <w:t>年</w:t>
      </w:r>
      <w:r w:rsidRPr="00F05D28">
        <w:rPr>
          <w:rFonts w:ascii="Times New Roman" w:eastAsia="宋体" w:hAnsi="Times New Roman" w:cs="Times New Roman" w:hint="eastAsia"/>
          <w:color w:val="000000"/>
          <w:kern w:val="0"/>
          <w:sz w:val="22"/>
        </w:rPr>
        <w:t>6</w:t>
      </w:r>
      <w:r w:rsidRPr="00F05D28">
        <w:rPr>
          <w:rFonts w:ascii="宋体" w:eastAsia="宋体" w:hAnsi="宋体" w:cs="宋体" w:hint="eastAsia"/>
          <w:color w:val="000000"/>
          <w:kern w:val="0"/>
          <w:sz w:val="22"/>
        </w:rPr>
        <w:t>月</w:t>
      </w:r>
      <w:r w:rsidRPr="00F05D28">
        <w:rPr>
          <w:rFonts w:ascii="Times New Roman" w:eastAsia="宋体" w:hAnsi="Times New Roman" w:cs="Times New Roman" w:hint="eastAsia"/>
          <w:color w:val="000000"/>
          <w:kern w:val="0"/>
          <w:sz w:val="22"/>
        </w:rPr>
        <w:t>1</w:t>
      </w:r>
      <w:r w:rsidRPr="00F05D28">
        <w:rPr>
          <w:rFonts w:ascii="宋体" w:eastAsia="宋体" w:hAnsi="宋体" w:cs="宋体" w:hint="eastAsia"/>
          <w:color w:val="000000"/>
          <w:kern w:val="0"/>
          <w:sz w:val="22"/>
        </w:rPr>
        <w:t>日起施行。</w:t>
      </w:r>
    </w:p>
    <w:p w:rsidR="00F05D28" w:rsidRPr="00F05D28" w:rsidRDefault="00F05D28" w:rsidP="00F05D28">
      <w:pPr>
        <w:widowControl/>
        <w:shd w:val="clear" w:color="auto" w:fill="FFFFFF"/>
        <w:spacing w:after="240" w:line="380" w:lineRule="atLeast"/>
        <w:ind w:firstLine="420"/>
        <w:jc w:val="righ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国家安全生产监督管理总局</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骆琳</w:t>
      </w:r>
    </w:p>
    <w:p w:rsidR="00F05D28" w:rsidRPr="00F05D28" w:rsidRDefault="00F05D28" w:rsidP="00F05D28">
      <w:pPr>
        <w:widowControl/>
        <w:shd w:val="clear" w:color="auto" w:fill="FFFFFF"/>
        <w:spacing w:after="240" w:line="380" w:lineRule="atLeast"/>
        <w:ind w:firstLine="420"/>
        <w:jc w:val="righ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二○一二年四月二十七日</w:t>
      </w:r>
    </w:p>
    <w:p w:rsidR="00F05D28" w:rsidRPr="00F05D28" w:rsidRDefault="00F05D28" w:rsidP="00F05D28">
      <w:pPr>
        <w:widowControl/>
        <w:shd w:val="clear" w:color="auto" w:fill="FFFFFF"/>
        <w:spacing w:after="240" w:line="380" w:lineRule="atLeast"/>
        <w:jc w:val="center"/>
        <w:rPr>
          <w:rFonts w:ascii="宋体" w:eastAsia="宋体" w:hAnsi="宋体" w:cs="宋体" w:hint="eastAsia"/>
          <w:color w:val="000000"/>
          <w:kern w:val="0"/>
          <w:sz w:val="22"/>
        </w:rPr>
      </w:pPr>
      <w:bookmarkStart w:id="0" w:name="_GoBack"/>
      <w:r w:rsidRPr="00F05D28">
        <w:rPr>
          <w:rFonts w:ascii="宋体" w:eastAsia="宋体" w:hAnsi="宋体" w:cs="宋体" w:hint="eastAsia"/>
          <w:b/>
          <w:bCs/>
          <w:color w:val="000000"/>
          <w:kern w:val="0"/>
          <w:sz w:val="36"/>
          <w:szCs w:val="36"/>
        </w:rPr>
        <w:t>建设项目职业卫生“三同时”监督管理暂行办法</w:t>
      </w:r>
      <w:bookmarkEnd w:id="0"/>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第一章</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总</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第一条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为了预防、控制和消除建设项目可能产生的职业病危害，加强和规范建设项目职业病防护设施建设的监督管理，根据《中华人民共和国职业病防治法》，制定本办法。</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在中华人民共和国领域内可能产生职业病危害的新建、改建、扩建和技术改造、技术引进建设项目（以下统称建设项目）职业病防护设施建设及其监督管理，适用本办法。</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本办法所称的可能产生职业病危害的建设项目，是指存在或者产生《职业病危害因素分类目录》所列职业病危害因素的建设项目。</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本办法所称的职业病防护设施，是指消除或者降低工作场所的职业病危害因素的浓度或者强度，预防和减少职业病危害因素对劳动者健康的损害或者影响，保护劳动者健康的设备、设施、装置、构（建）筑物等的总称。</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建设单位是建设项目职业病防护设施建设的责任主体。</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建设项目职业病防护设施必须与主体工程同时设计、同时施工、同时投入生产和使用（以下简称职业卫生“三同时”）。职业病防护设施所需费用应当纳入建设项目工程预算。</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第四条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建设单位对可能产生职业病危害的建设项目，应当依照本办法向安全生产监督管理部门申请职业卫生“三同时”的备案、审核、审查和竣工验收。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建设项目职业卫生“三同时”工作可以与安全设施“三同时”工作一并进行。</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第五条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国家安全生产监督管理总局对全国建设项目职业卫生“三同时”实施监督管理，并在国务院规定的职责范围内承担国务院及其有关主管部门审批、核准或者备案的建设项目职业卫生“三同时”的监督管理。</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县级以上地方各级人民政府安全生产监督管理部门对本行政区域内的建设项目职业卫生“三同时”实施监督管理，具体办法由省级安全生产监督管理部门制定，并报国家安全生产监督管理总局备案。</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上一级人民政府安全生产监督管理部门根据工作需要，可以将其负责的建设项目职业卫生“三同时”监督管理工作委托下一级人民政府安全生产监督管理部门实施。</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第六条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国家根据建设项目可能产生职业病危害的风险程度，按照下列规定对其实行分类监督管理：</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（一）职业病危害一般的建设项目，其职业病危害预评价报告应当向安全生产监督管理部门备案，职业病防护设施由建设单位自行组织竣工验收，并将验收情况报安全生产监督管理部门备案；</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（二）职业病危害较重的建设项目，其职业病危害预评价报告应当报安全生产监督管理部门审核；职业病防护设施竣工后，由安全生产监督管理部门组织验收；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职业病危害严重的建设项目，其职业病危害预评价报告应当报安全生产监督管理部门审核，职业病防护设施设计应当报安全生产监督管理部门审查，职业病防护设施竣工后，由安全生产监督管理部门组织验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建设项目职业病危害分类管理目录由国家安全生产监督管理总局制定并公布。省级安全生产监督管理部门可以根据本地区实际情况，对建设项目职业病危害分类管理目录</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补充规定。</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第七条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安全生产监督管理部门应当建立职业卫生专家库（以下简称专家库），聘请专家</w:t>
      </w:r>
      <w:proofErr w:type="gramStart"/>
      <w:r w:rsidRPr="00F05D28">
        <w:rPr>
          <w:rFonts w:ascii="宋体" w:eastAsia="宋体" w:hAnsi="宋体" w:cs="宋体" w:hint="eastAsia"/>
          <w:color w:val="000000"/>
          <w:kern w:val="0"/>
          <w:sz w:val="22"/>
        </w:rPr>
        <w:t>库专家</w:t>
      </w:r>
      <w:proofErr w:type="gramEnd"/>
      <w:r w:rsidRPr="00F05D28">
        <w:rPr>
          <w:rFonts w:ascii="宋体" w:eastAsia="宋体" w:hAnsi="宋体" w:cs="宋体" w:hint="eastAsia"/>
          <w:color w:val="000000"/>
          <w:kern w:val="0"/>
          <w:sz w:val="22"/>
        </w:rPr>
        <w:t>参与建设项目职业卫生“三同时”的审核、审查和竣工验收工作。</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专家</w:t>
      </w:r>
      <w:proofErr w:type="gramStart"/>
      <w:r w:rsidRPr="00F05D28">
        <w:rPr>
          <w:rFonts w:ascii="宋体" w:eastAsia="宋体" w:hAnsi="宋体" w:cs="宋体" w:hint="eastAsia"/>
          <w:color w:val="000000"/>
          <w:kern w:val="0"/>
          <w:sz w:val="22"/>
        </w:rPr>
        <w:t>库专家</w:t>
      </w:r>
      <w:proofErr w:type="gramEnd"/>
      <w:r w:rsidRPr="00F05D28">
        <w:rPr>
          <w:rFonts w:ascii="宋体" w:eastAsia="宋体" w:hAnsi="宋体" w:cs="宋体" w:hint="eastAsia"/>
          <w:color w:val="000000"/>
          <w:kern w:val="0"/>
          <w:sz w:val="22"/>
        </w:rPr>
        <w:t>应当熟悉职业病危害防治的有关法律法规，具有较高的专业技术水平、实践经验和有关业务背景及良好的职业道德，按照客观、公正的原则，对所参与的项目提出审查意见，并对该意见负责。</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第八条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安全生产监督管理部门进行职业病危害预评价报告审核、职业病防护设施设计审查以及建设项目职业病防护设施竣工验收，应当从专家库中随机抽取专家参与审核、审查及竣工验收。每项工作从专家库随机抽取的专家不得少于</w:t>
      </w:r>
      <w:r w:rsidRPr="00F05D28">
        <w:rPr>
          <w:rFonts w:ascii="Times New Roman" w:eastAsia="宋体" w:hAnsi="Times New Roman" w:cs="Times New Roman" w:hint="eastAsia"/>
          <w:color w:val="000000"/>
          <w:kern w:val="0"/>
          <w:sz w:val="22"/>
        </w:rPr>
        <w:t>3</w:t>
      </w:r>
      <w:r w:rsidRPr="00F05D28">
        <w:rPr>
          <w:rFonts w:ascii="宋体" w:eastAsia="宋体" w:hAnsi="宋体" w:cs="宋体" w:hint="eastAsia"/>
          <w:color w:val="000000"/>
          <w:kern w:val="0"/>
          <w:sz w:val="22"/>
        </w:rPr>
        <w:t>人。</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专家</w:t>
      </w:r>
      <w:proofErr w:type="gramStart"/>
      <w:r w:rsidRPr="00F05D28">
        <w:rPr>
          <w:rFonts w:ascii="宋体" w:eastAsia="宋体" w:hAnsi="宋体" w:cs="宋体" w:hint="eastAsia"/>
          <w:color w:val="000000"/>
          <w:kern w:val="0"/>
          <w:sz w:val="22"/>
        </w:rPr>
        <w:t>库专家</w:t>
      </w:r>
      <w:proofErr w:type="gramEnd"/>
      <w:r w:rsidRPr="00F05D28">
        <w:rPr>
          <w:rFonts w:ascii="宋体" w:eastAsia="宋体" w:hAnsi="宋体" w:cs="宋体" w:hint="eastAsia"/>
          <w:color w:val="000000"/>
          <w:kern w:val="0"/>
          <w:sz w:val="22"/>
        </w:rPr>
        <w:t>实行回避制度，建设单位及参加建设单位有关工作的专家，不得参与该建设项目职业卫生“三同时”的审核、审查及竣工验收等相应工作。</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第九条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和职业病危害控制效果评价，应当由依法取得相应资质的职业卫生技术服务机构承担。</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职业卫生技术服务机构应当依照国家法律、行政法规、标准和《职业卫生技术服务机构监督管理暂行办法》的规定，开展职业卫生技术服务工作，保证技术服务结果客观、真实、准确，并对</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的结论承担法律责任。</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第二章</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职业病危害预评价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对可能产生职业病危害的建设项目，建设单位应当在建设项目可行性论证阶段委托具有相应资质的职业卫生技术服务机构进行职业病危害预评价，编制预评价报告。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建设项目职业病危害预评价报告应当包括下列主要内容：</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（一）建设项目概况；</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（二）建设项目可能产生的职业病危害因素及其对劳动者健康危害程度的分析和评价；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（三）建设项目职业病危害的类型分析；</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（四）对建设项目拟采取的职业病防护设施的技术分析和评价；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（五）职业卫生管理机构设置和职业卫生管理人员配置及有关制度建设的建议；</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（六）对建设项目职业病防护措施的建议；</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（七）职业病危害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的结论。</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第十一条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职业病危害预评价报告编制完成后，建设单位应当组织有关职业卫生专家，对职业病危害预评价报告进行评审。</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建设单位对职业病危害预评价报告的真实性、合法性负责。</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第十二条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建设单位应当按照本办法第五条、第六条的规定向安全生产监督管理部门申请职业病危害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备案或者审核，并提交下列文件、资料：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（一）建设项目职业病危害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备案或者审核申请书；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（二）建设项目职业病危害预评价报告；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（三）建设单位对预评价报告的评审意见；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（四）职业卫生专家对预评价报告的审查意见；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机构的资质证明（影印件）；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（六）法律、行政法规、规章规定的其他文件、资料。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涉及放射性职业病危害因素的建设项目，建设单位需提交建设项目放射防护预评价报告。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安全生产监督管理部门在收到职业病危害预评价报告备案或者审核申请后，应当对申请文件、资料是否齐全进行核对，并自收到申请之日起</w:t>
      </w:r>
      <w:r w:rsidRPr="00F05D28">
        <w:rPr>
          <w:rFonts w:ascii="Times New Roman" w:eastAsia="宋体" w:hAnsi="Times New Roman" w:cs="Times New Roman" w:hint="eastAsia"/>
          <w:color w:val="000000"/>
          <w:kern w:val="0"/>
          <w:sz w:val="22"/>
        </w:rPr>
        <w:t>5</w:t>
      </w:r>
      <w:r w:rsidRPr="00F05D28">
        <w:rPr>
          <w:rFonts w:ascii="宋体" w:eastAsia="宋体" w:hAnsi="宋体" w:cs="宋体" w:hint="eastAsia"/>
          <w:color w:val="000000"/>
          <w:kern w:val="0"/>
          <w:sz w:val="22"/>
        </w:rPr>
        <w:t>个工作日内</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是否受理的决定或者出具补正通知书。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第十三条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对已经受理的建设项目职业病危害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备案申请，安全生产监督管理部门应当对申请文件、资料进行形式审查。符合要求的，自受理之日起</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个工作日内予以备案，并向申请人出具备案通知书；不符合要求的，不予备案，书面告知申请人并说明理由。</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对已经受理的建设项目职业病危害预评价报告审核申请，安全生产监督管理部门应当对申请文件、资料的合法性进行审核；审核同意的，自受理之日起</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个工作日内予以批复；审核不同意的，书面告知建设单位并说明理由。因情况复杂，</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个工作日不能</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批复的，经本部门负责人批准，可以延长</w:t>
      </w:r>
      <w:r w:rsidRPr="00F05D28">
        <w:rPr>
          <w:rFonts w:ascii="Times New Roman" w:eastAsia="宋体" w:hAnsi="Times New Roman" w:cs="Times New Roman" w:hint="eastAsia"/>
          <w:color w:val="000000"/>
          <w:kern w:val="0"/>
          <w:sz w:val="22"/>
        </w:rPr>
        <w:t>10</w:t>
      </w:r>
      <w:r w:rsidRPr="00F05D28">
        <w:rPr>
          <w:rFonts w:ascii="宋体" w:eastAsia="宋体" w:hAnsi="宋体" w:cs="宋体" w:hint="eastAsia"/>
          <w:color w:val="000000"/>
          <w:kern w:val="0"/>
          <w:sz w:val="22"/>
        </w:rPr>
        <w:t>个工作日，并将延长期限的理由书面告知申请人。</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第十四条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职业病危害预评价报告经安全生产监督管理部门备案或者审核同意后，建设项目的选址、生产规模、工艺或者职业病危害因素的种类、职业病防护设施等发生重大变更的，建设单位应当对变更内容重新进行职业病危害预评价，办理相应的备案或者审核手续。</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第十五条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建设单位未提交建设项目职业病危害预评价报告或者建设项目职业病危害预评价报告未经安全生产监督管理部门备案、审核同意的，有关部门不得批准该建设项目。</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第三章</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职业病防护设施设计</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第十六条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存在职业病危害的建设项目，建设单位应当委托具有相应资质的设计单位编制职业病防护设施设计专篇。</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设计单位、设计人应当对其编制的职业病防护设施设计专篇的真实性、合法性和实用性负责。</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第十七条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设计单位应当按照国家有关职业卫生法律法规和标准的要求，编制建设项目职业病防护设施设计专篇。</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建设项目职业病防护设施设计专篇应当包括下列内容：</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（一）设计的依据；</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（二）建设项目概述；</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（三）建设项目产生或者可能产生的职业病危害因素的种类、来源、理化性质、毒理特征、浓度、强度、分布、接触人数及水平、潜在危害性和发生职业病的危险程度分析；</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（四）职业病防护设施和有关防控措施及其控制性能；</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w:t>
      </w:r>
      <w:proofErr w:type="gramStart"/>
      <w:r w:rsidRPr="00F05D28">
        <w:rPr>
          <w:rFonts w:ascii="宋体" w:eastAsia="宋体" w:hAnsi="宋体" w:cs="宋体" w:hint="eastAsia"/>
          <w:color w:val="000000"/>
          <w:kern w:val="0"/>
          <w:sz w:val="22"/>
        </w:rPr>
        <w:t>辅助用室及</w:t>
      </w:r>
      <w:proofErr w:type="gramEnd"/>
      <w:r w:rsidRPr="00F05D28">
        <w:rPr>
          <w:rFonts w:ascii="宋体" w:eastAsia="宋体" w:hAnsi="宋体" w:cs="宋体" w:hint="eastAsia"/>
          <w:color w:val="000000"/>
          <w:kern w:val="0"/>
          <w:sz w:val="22"/>
        </w:rPr>
        <w:t>卫生设施的设置情况；</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（六）职业病防治管理措施；</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（七）对预评价报告中职业病危害控制措施、防治对策及建议采纳情况的说明；</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（八）职业病防护设施投资预算；</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（九）可能出现的职业病危害事故的预防及应急措施；</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（十）可以达到的预期效果及评价。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第十八条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建设单位在职业病防护设施设计专篇编制完成后，应当组织有关职业卫生专家，对职业病防护设施设计专篇进行评审。</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建设单位应当会同设计单位对职业病防护设施设计专篇进行完善，并对其真实性、合法性和实用性负责。</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第十九条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对职业病危害一般和职业病危害较重的建设项目，建设单位应当在完成职业病防护设施设计专篇评审后，按照有关规定组织职业病防护设施的施工。</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对职业病危害严重的建设项目，建设单位在完成职业病防护设施设计专篇评审后，应当按照本办法第五条、第六条的规定向安全生产监督管理部门提出建设项目职业病防护设施设计审查的申请，并提交下列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（一）建设项目职业病防护设施设计审查申请书；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（二）建设项目立项审批文件（复印件）；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（三）建设项目职业病防护设施设计专篇；</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（四）建设单位对职业病防护设施设计专篇的评审意见；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（五）建设项目职业病防护设施设计单位的资质证明（影印件）；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（六）建设项目职业病危害预评价报告审核的批复文件（复印件）；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（七）法律、行政法规、规章规定的其他文件、资料。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安全生产监督管理部门收到职业病防护设施设计审查申请后，应当对申请文件、资料是否齐全进行核对，并自收到申请之日起</w:t>
      </w:r>
      <w:r w:rsidRPr="00F05D28">
        <w:rPr>
          <w:rFonts w:ascii="Times New Roman" w:eastAsia="宋体" w:hAnsi="Times New Roman" w:cs="Times New Roman" w:hint="eastAsia"/>
          <w:color w:val="000000"/>
          <w:kern w:val="0"/>
          <w:sz w:val="22"/>
        </w:rPr>
        <w:t>5</w:t>
      </w:r>
      <w:r w:rsidRPr="00F05D28">
        <w:rPr>
          <w:rFonts w:ascii="宋体" w:eastAsia="宋体" w:hAnsi="宋体" w:cs="宋体" w:hint="eastAsia"/>
          <w:color w:val="000000"/>
          <w:kern w:val="0"/>
          <w:sz w:val="22"/>
        </w:rPr>
        <w:t>个工作日内</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是否受理的决定或者出具补正通知书。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第二十一条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对已经受理的职业病危害严重的建设项目职业病防护设施设计审查申请，安全生产监督管理部门应当对申请文件、资料的合法性进行审查。审查同意的，自受理之日起</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个工作日内予以批复；审查不同意的，书面通知建设单位并说明理由。因情况复杂，</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个工作日不能</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批复的，经本部门负责人批准，可以延长</w:t>
      </w:r>
      <w:r w:rsidRPr="00F05D28">
        <w:rPr>
          <w:rFonts w:ascii="Times New Roman" w:eastAsia="宋体" w:hAnsi="Times New Roman" w:cs="Times New Roman" w:hint="eastAsia"/>
          <w:color w:val="000000"/>
          <w:kern w:val="0"/>
          <w:sz w:val="22"/>
        </w:rPr>
        <w:t>10</w:t>
      </w:r>
      <w:r w:rsidRPr="00F05D28">
        <w:rPr>
          <w:rFonts w:ascii="宋体" w:eastAsia="宋体" w:hAnsi="宋体" w:cs="宋体" w:hint="eastAsia"/>
          <w:color w:val="000000"/>
          <w:kern w:val="0"/>
          <w:sz w:val="22"/>
        </w:rPr>
        <w:t>个工作日，并将延长期限的理由书面告知申请人。</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职业病危害严重的建设项目，其职业病防护设施设计未经审查同意的，建设单位不得进行施工，应当进行整改后重新申请审查。</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第二十二条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建设项目职业病防护设施设计经审查同意后，建设项目的生产规模、工艺或者职业病危害因素的种类等发生重大变更的，建设单位应当根据变更的内容，重新进行职业病防护设施设计，并在变更之日起</w:t>
      </w:r>
      <w:r w:rsidRPr="00F05D28">
        <w:rPr>
          <w:rFonts w:ascii="Times New Roman" w:eastAsia="宋体" w:hAnsi="Times New Roman" w:cs="Times New Roman" w:hint="eastAsia"/>
          <w:color w:val="000000"/>
          <w:kern w:val="0"/>
          <w:sz w:val="22"/>
        </w:rPr>
        <w:t>30</w:t>
      </w:r>
      <w:r w:rsidRPr="00F05D28">
        <w:rPr>
          <w:rFonts w:ascii="宋体" w:eastAsia="宋体" w:hAnsi="宋体" w:cs="宋体" w:hint="eastAsia"/>
          <w:color w:val="000000"/>
          <w:kern w:val="0"/>
          <w:sz w:val="22"/>
        </w:rPr>
        <w:t>日内按照本办法规定办理相应的审查手续。</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第四章</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职业病危害控制效果评价与防护设施竣工验收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第二十三条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建设项目职业病防护设施应当由取得相应资质的施工单位负责施工，并与建设项目主体工程同时进行。</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施工单位应当按照职业病防护设施设计和有关施工技术标准、规范进行施工，并对职业病防护设施的工程质量负责。</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工程监理单位、监理人员应当按照法律法规和工程建设强制性标准，对职业病防护设施施工工程实施监理，并对职业病防护设施的工程质量承担监理责任。</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第二十四条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建设项目职业病防护设施建设期间，建设单位应当对其进行经常性的检查，对发现的问题及时进行整改。</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第二十五条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建设项目完工后，需要进行试运行的，其配套建设的职业病防护设施必须与主体工程同时投入试运行。</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试运行时间应当不少于</w:t>
      </w:r>
      <w:r w:rsidRPr="00F05D28">
        <w:rPr>
          <w:rFonts w:ascii="Times New Roman" w:eastAsia="宋体" w:hAnsi="Times New Roman" w:cs="Times New Roman" w:hint="eastAsia"/>
          <w:color w:val="000000"/>
          <w:kern w:val="0"/>
          <w:sz w:val="22"/>
        </w:rPr>
        <w:t>30</w:t>
      </w:r>
      <w:r w:rsidRPr="00F05D28">
        <w:rPr>
          <w:rFonts w:ascii="宋体" w:eastAsia="宋体" w:hAnsi="宋体" w:cs="宋体" w:hint="eastAsia"/>
          <w:color w:val="000000"/>
          <w:kern w:val="0"/>
          <w:sz w:val="22"/>
        </w:rPr>
        <w:t>日，最长不得超过</w:t>
      </w:r>
      <w:r w:rsidRPr="00F05D28">
        <w:rPr>
          <w:rFonts w:ascii="Times New Roman" w:eastAsia="宋体" w:hAnsi="Times New Roman" w:cs="Times New Roman" w:hint="eastAsia"/>
          <w:color w:val="000000"/>
          <w:kern w:val="0"/>
          <w:sz w:val="22"/>
        </w:rPr>
        <w:t>180</w:t>
      </w:r>
      <w:r w:rsidRPr="00F05D28">
        <w:rPr>
          <w:rFonts w:ascii="宋体" w:eastAsia="宋体" w:hAnsi="宋体" w:cs="宋体" w:hint="eastAsia"/>
          <w:color w:val="000000"/>
          <w:kern w:val="0"/>
          <w:sz w:val="22"/>
        </w:rPr>
        <w:t>日，国家有关部门另有规定或者特殊要求的行业除外。</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第二十六条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建设项目试运行期间，建设单位应当对职业病防护设施运行的情况和工作场所的职业病危害因素进行监测，并委托具有相应资质的职业卫生技术服务机构进行职业病危害控制效果评价。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建设项目没有进行试运行的，应当在其完工后委托具有相应资质的职业卫生技术服务机构进行职业病危害控制效果评价。</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建设单位应当为评价活动提供符合检测、评价标准和要求的受检场所、设备和设施。</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第二十七条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建设单位在职业病危害控制效果评价报告编制完成后，应当组织有关职业卫生专家对职业病危害控制效果评价报告进行评审。</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建设单位对职业病危害控制效果评价报告的真实性和合法性负责。</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第二十八条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职业病危害一般的建设项目竣工验收时，由建设单位自行组织职业病防护设施的竣工验收，并自验收完成之日起</w:t>
      </w:r>
      <w:r w:rsidRPr="00F05D28">
        <w:rPr>
          <w:rFonts w:ascii="Times New Roman" w:eastAsia="宋体" w:hAnsi="Times New Roman" w:cs="Times New Roman" w:hint="eastAsia"/>
          <w:color w:val="000000"/>
          <w:kern w:val="0"/>
          <w:sz w:val="22"/>
        </w:rPr>
        <w:t>30</w:t>
      </w:r>
      <w:r w:rsidRPr="00F05D28">
        <w:rPr>
          <w:rFonts w:ascii="宋体" w:eastAsia="宋体" w:hAnsi="宋体" w:cs="宋体" w:hint="eastAsia"/>
          <w:color w:val="000000"/>
          <w:kern w:val="0"/>
          <w:sz w:val="22"/>
        </w:rPr>
        <w:t>日内按照本办法第五条、第六条的规定向安全生产监督管理部门申请职业病防护设施竣工备案，提交下列文件、资料：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（一）建设项目职业病防护设施竣工备案申请书；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（二）建设项目职业病危害预评价报告备案通知书（复印件）；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（三）建设项目立项审批文件（复印件）；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（四）建设项目职业病防护设施设计专篇；</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（五）建设项目职业病危害控制效果评价机构的资质证明（影印件）；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（六）建设项目职业病危害控制效果评价报告；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（七）职业卫生专家对职业病危害控制效果评价报告的评审意见；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（八）建设单位对职业病危害控制效果评价报告的评审意见；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（九）建设项目职业病防护设施竣工自行验收情况报告；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（十）法律、行政法规、规章规定的其他文件、资料。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第二十九条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职业病危害较重的建设项目竣工验收时，建设单位应当按照本办法第五条、第六条的规定向安全生产监督管理部门申请建设项目职业病防护设施竣工验收，并提交下列文件、资料：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（一）建设项目职业病防护设施竣工验收申请书；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（二）建设项目职业病危害预评价报告审核批复文件；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（三）建设项目职业病危害控制效果评价机构资质证明（影印件）；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（四）建设项目立项审批文件（复印件）；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（五）建设项目职业病防护设施设计专篇；</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（六）建设项目职业病危害控制效果评价报告；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（七）职业卫生专家对职业病危害控制效果评价报告的审查意见；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（八）建设单位对职业病危害控制效果评价报告的评审意见；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（九）建设项目职业病防护设施施工单位和监理单位资质证明（影印件）；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（十）法律、行政法规、规章规定的其他文件、资料。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职业病危害严重的建设项目竣工验收时，建设单位应当按照本办法第五条、第六条的规定向安全生产监督管理部门申请建设项目职业病防护设施竣工验收，并提交下列文件、资料：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（一）建设项目职业病防护设施竣工验收申请书；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（二）建设项目职业病防护设施设计审查批复文件（复印件）；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（三）建设项目职业病危害控制效果评价机构资质证明（影印件）；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（四）建设项目职业病危害控制效果评价报告；</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（五）职业卫生专家对职业病危害控制效果评价报告的审查意见；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（六）建设单位对职业病危害控制效果评价报告的评审意见；</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（七）建设项目职业病防护设施施工单位和监理单位资质证明（影印件）；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（八）法律、行政法规、规章规定的其他文件、资料。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第三十一条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安全生产监督管理部门收到建设项目职业病防护设施竣工备案或者竣工验收申请后，应当对申请文件、资料是否齐全进行核对，并自收到申请之日起</w:t>
      </w:r>
      <w:r w:rsidRPr="00F05D28">
        <w:rPr>
          <w:rFonts w:ascii="Times New Roman" w:eastAsia="宋体" w:hAnsi="Times New Roman" w:cs="Times New Roman" w:hint="eastAsia"/>
          <w:color w:val="000000"/>
          <w:kern w:val="0"/>
          <w:sz w:val="22"/>
        </w:rPr>
        <w:t>5</w:t>
      </w:r>
      <w:r w:rsidRPr="00F05D28">
        <w:rPr>
          <w:rFonts w:ascii="宋体" w:eastAsia="宋体" w:hAnsi="宋体" w:cs="宋体" w:hint="eastAsia"/>
          <w:color w:val="000000"/>
          <w:kern w:val="0"/>
          <w:sz w:val="22"/>
        </w:rPr>
        <w:t>个工作日内</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是否受理的决定或者出具补正通知书。</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对已经受理的备案申请，安全生产监督管理部门应当自受理之日起</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个工作日内对申请文件、资料的合法性进行审查。符合要求的，予以备案，出具备案通知书；不符合要求的，不予备案，书面通知建设单位说明理由。</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对已经受理的竣工验收申请，安全生产监督管理部门应当对建设项目职业病危害控制效果评价报告等申请文件、资料进行合法性审查，对建设项目职业病防护设施进行现场验收，并自受理之日起</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个工作日内</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是否通过验收的决定。通过验收的，予以批复；未通过验收的，书面告知建设单位并说明理由。因情况复杂，</w:t>
      </w:r>
      <w:r w:rsidRPr="00F05D28">
        <w:rPr>
          <w:rFonts w:ascii="Times New Roman" w:eastAsia="宋体" w:hAnsi="Times New Roman" w:cs="Times New Roman" w:hint="eastAsia"/>
          <w:color w:val="000000"/>
          <w:kern w:val="0"/>
          <w:sz w:val="22"/>
        </w:rPr>
        <w:t>20</w:t>
      </w:r>
      <w:r w:rsidRPr="00F05D28">
        <w:rPr>
          <w:rFonts w:ascii="宋体" w:eastAsia="宋体" w:hAnsi="宋体" w:cs="宋体" w:hint="eastAsia"/>
          <w:color w:val="000000"/>
          <w:kern w:val="0"/>
          <w:sz w:val="22"/>
        </w:rPr>
        <w:t>个工作日不能</w:t>
      </w:r>
      <w:proofErr w:type="gramStart"/>
      <w:r w:rsidRPr="00F05D28">
        <w:rPr>
          <w:rFonts w:ascii="宋体" w:eastAsia="宋体" w:hAnsi="宋体" w:cs="宋体" w:hint="eastAsia"/>
          <w:color w:val="000000"/>
          <w:kern w:val="0"/>
          <w:sz w:val="22"/>
        </w:rPr>
        <w:t>作出</w:t>
      </w:r>
      <w:proofErr w:type="gramEnd"/>
      <w:r w:rsidRPr="00F05D28">
        <w:rPr>
          <w:rFonts w:ascii="宋体" w:eastAsia="宋体" w:hAnsi="宋体" w:cs="宋体" w:hint="eastAsia"/>
          <w:color w:val="000000"/>
          <w:kern w:val="0"/>
          <w:sz w:val="22"/>
        </w:rPr>
        <w:t>批复的，经本部门负责人批准，可以延长</w:t>
      </w:r>
      <w:r w:rsidRPr="00F05D28">
        <w:rPr>
          <w:rFonts w:ascii="Times New Roman" w:eastAsia="宋体" w:hAnsi="Times New Roman" w:cs="Times New Roman" w:hint="eastAsia"/>
          <w:color w:val="000000"/>
          <w:kern w:val="0"/>
          <w:sz w:val="22"/>
        </w:rPr>
        <w:t>10</w:t>
      </w:r>
      <w:r w:rsidRPr="00F05D28">
        <w:rPr>
          <w:rFonts w:ascii="宋体" w:eastAsia="宋体" w:hAnsi="宋体" w:cs="宋体" w:hint="eastAsia"/>
          <w:color w:val="000000"/>
          <w:kern w:val="0"/>
          <w:sz w:val="22"/>
        </w:rPr>
        <w:t>个工作日，并将延长期限的理由书面告知申请人。</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第三十二条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分期建设、分期投入生产或者使用的建设项目，其配套的职业病防护设施应当分期与建设项目同步进行验收。</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第三十三条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建设项目职业病防护设施竣工后未经安全生产监督管理部门备案同意或者验收合格的，不得投入生产或者使用。</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第五章</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法律责任</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第三十四条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建设单位有下列行为之一的，由安全生产监督管理部门给予警告，责令限期改正；逾期不改正的，处</w:t>
      </w:r>
      <w:r w:rsidRPr="00F05D28">
        <w:rPr>
          <w:rFonts w:ascii="Times New Roman" w:eastAsia="宋体" w:hAnsi="Times New Roman" w:cs="Times New Roman" w:hint="eastAsia"/>
          <w:color w:val="000000"/>
          <w:kern w:val="0"/>
          <w:sz w:val="22"/>
        </w:rPr>
        <w:t>10</w:t>
      </w:r>
      <w:r w:rsidRPr="00F05D28">
        <w:rPr>
          <w:rFonts w:ascii="宋体" w:eastAsia="宋体" w:hAnsi="宋体" w:cs="宋体" w:hint="eastAsia"/>
          <w:color w:val="000000"/>
          <w:kern w:val="0"/>
          <w:sz w:val="22"/>
        </w:rPr>
        <w:t>万元以上</w:t>
      </w:r>
      <w:r w:rsidRPr="00F05D28">
        <w:rPr>
          <w:rFonts w:ascii="Times New Roman" w:eastAsia="宋体" w:hAnsi="Times New Roman" w:cs="Times New Roman" w:hint="eastAsia"/>
          <w:color w:val="000000"/>
          <w:kern w:val="0"/>
          <w:sz w:val="22"/>
        </w:rPr>
        <w:t>50</w:t>
      </w:r>
      <w:r w:rsidRPr="00F05D28">
        <w:rPr>
          <w:rFonts w:ascii="宋体" w:eastAsia="宋体" w:hAnsi="宋体" w:cs="宋体" w:hint="eastAsia"/>
          <w:color w:val="000000"/>
          <w:kern w:val="0"/>
          <w:sz w:val="22"/>
        </w:rPr>
        <w:t>万元以下的罚款；情节严重的，责令停止产生职业病危害的作业，或者提请有关人民政府按照国务院规定的权限责令停建、关闭：</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（一）未按照规定进行职业病危害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或者未提交职业病危害预评价报告，或者职业病危害预评价报告未经安全生产监督管理部门备案或者审核同意，开工建设的；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（二）建设项目的职业病防护设施未按照规定与主体工程同时投入生产和使用的；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（三）职业病危害严重的建设项目，其职业病防护设施设计未经安全生产监督管理部门审查，或者不符合国家职业卫生标准和卫生要求，进行施工的；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（四）未按照规定对职业病防护设施进行职业病危害控制效果评价、未经安全生产监督管理部门验收或者验收不合格，擅自投入使用的。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第三十五条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建设单位有下列行为之一的，由安全生产监督管理部门给予警告，责令限期改正；逾期不改正的，处</w:t>
      </w:r>
      <w:r w:rsidRPr="00F05D28">
        <w:rPr>
          <w:rFonts w:ascii="Times New Roman" w:eastAsia="宋体" w:hAnsi="Times New Roman" w:cs="Times New Roman" w:hint="eastAsia"/>
          <w:color w:val="000000"/>
          <w:kern w:val="0"/>
          <w:sz w:val="22"/>
        </w:rPr>
        <w:t>3</w:t>
      </w:r>
      <w:r w:rsidRPr="00F05D28">
        <w:rPr>
          <w:rFonts w:ascii="宋体" w:eastAsia="宋体" w:hAnsi="宋体" w:cs="宋体" w:hint="eastAsia"/>
          <w:color w:val="000000"/>
          <w:kern w:val="0"/>
          <w:sz w:val="22"/>
        </w:rPr>
        <w:t>万元以下的罚款：</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（一）未按照本办法规定，对职业病危害预评价报告、职业病防护设施设计、职业病危害控制效果评价报告进行评审的；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（二）建设项目的选址、生产规模、工艺、职业病危害因素的种类、职业病防护设施发生重大变更时，未对变更内容重新进行职业病危害</w:t>
      </w:r>
      <w:proofErr w:type="gramStart"/>
      <w:r w:rsidRPr="00F05D28">
        <w:rPr>
          <w:rFonts w:ascii="宋体" w:eastAsia="宋体" w:hAnsi="宋体" w:cs="宋体" w:hint="eastAsia"/>
          <w:color w:val="000000"/>
          <w:kern w:val="0"/>
          <w:sz w:val="22"/>
        </w:rPr>
        <w:t>预评价</w:t>
      </w:r>
      <w:proofErr w:type="gramEnd"/>
      <w:r w:rsidRPr="00F05D28">
        <w:rPr>
          <w:rFonts w:ascii="宋体" w:eastAsia="宋体" w:hAnsi="宋体" w:cs="宋体" w:hint="eastAsia"/>
          <w:color w:val="000000"/>
          <w:kern w:val="0"/>
          <w:sz w:val="22"/>
        </w:rPr>
        <w:t>或者未重新进行职业病防护设施设计并办理有关手续，进行施工的；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（三）需要试运行的职业病防护设施未与主体工程同时试运行的。</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lastRenderedPageBreak/>
        <w:t>第三十六条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建设单位在职业病危害预评价报告、职业病防护设施设计、职业病危害控制效果评价报告评审以及职业病防护设施验收中弄虚作假的，责令改正，并处</w:t>
      </w:r>
      <w:r w:rsidRPr="00F05D28">
        <w:rPr>
          <w:rFonts w:ascii="Times New Roman" w:eastAsia="宋体" w:hAnsi="Times New Roman" w:cs="Times New Roman" w:hint="eastAsia"/>
          <w:color w:val="000000"/>
          <w:kern w:val="0"/>
          <w:sz w:val="22"/>
        </w:rPr>
        <w:t>5</w:t>
      </w:r>
      <w:r w:rsidRPr="00F05D28">
        <w:rPr>
          <w:rFonts w:ascii="宋体" w:eastAsia="宋体" w:hAnsi="宋体" w:cs="宋体" w:hint="eastAsia"/>
          <w:color w:val="000000"/>
          <w:kern w:val="0"/>
          <w:sz w:val="22"/>
        </w:rPr>
        <w:t>千元以上</w:t>
      </w:r>
      <w:r w:rsidRPr="00F05D28">
        <w:rPr>
          <w:rFonts w:ascii="Times New Roman" w:eastAsia="宋体" w:hAnsi="Times New Roman" w:cs="Times New Roman" w:hint="eastAsia"/>
          <w:color w:val="000000"/>
          <w:kern w:val="0"/>
          <w:sz w:val="22"/>
        </w:rPr>
        <w:t>3</w:t>
      </w:r>
      <w:r w:rsidRPr="00F05D28">
        <w:rPr>
          <w:rFonts w:ascii="宋体" w:eastAsia="宋体" w:hAnsi="宋体" w:cs="宋体" w:hint="eastAsia"/>
          <w:color w:val="000000"/>
          <w:kern w:val="0"/>
          <w:sz w:val="22"/>
        </w:rPr>
        <w:t>万元以下的罚款。</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第三十七条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违反本办法规定的其他行为，依照《中华人民共和国职业病防治法》有关规定给</w:t>
      </w:r>
      <w:proofErr w:type="gramStart"/>
      <w:r w:rsidRPr="00F05D28">
        <w:rPr>
          <w:rFonts w:ascii="宋体" w:eastAsia="宋体" w:hAnsi="宋体" w:cs="宋体" w:hint="eastAsia"/>
          <w:color w:val="000000"/>
          <w:kern w:val="0"/>
          <w:sz w:val="22"/>
        </w:rPr>
        <w:t>予处理</w:t>
      </w:r>
      <w:proofErr w:type="gramEnd"/>
      <w:r w:rsidRPr="00F05D28">
        <w:rPr>
          <w:rFonts w:ascii="宋体" w:eastAsia="宋体" w:hAnsi="宋体" w:cs="宋体" w:hint="eastAsia"/>
          <w:color w:val="000000"/>
          <w:kern w:val="0"/>
          <w:sz w:val="22"/>
        </w:rPr>
        <w:t>。</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第六章</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附</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则</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第三十八条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煤矿安全监察机构依照本办法负责煤矿建设项目职业卫生“三同时”的监察工作。</w:t>
      </w:r>
    </w:p>
    <w:p w:rsidR="00F05D28" w:rsidRPr="00F05D28" w:rsidRDefault="00F05D28" w:rsidP="00F05D28">
      <w:pPr>
        <w:widowControl/>
        <w:shd w:val="clear" w:color="auto" w:fill="FFFFFF"/>
        <w:spacing w:after="240" w:line="380" w:lineRule="atLeast"/>
        <w:ind w:firstLine="420"/>
        <w:jc w:val="left"/>
        <w:rPr>
          <w:rFonts w:ascii="宋体" w:eastAsia="宋体" w:hAnsi="宋体" w:cs="宋体" w:hint="eastAsia"/>
          <w:color w:val="000000"/>
          <w:kern w:val="0"/>
          <w:sz w:val="22"/>
        </w:rPr>
      </w:pPr>
      <w:r w:rsidRPr="00F05D28">
        <w:rPr>
          <w:rFonts w:ascii="宋体" w:eastAsia="宋体" w:hAnsi="宋体" w:cs="宋体" w:hint="eastAsia"/>
          <w:color w:val="000000"/>
          <w:kern w:val="0"/>
          <w:sz w:val="22"/>
        </w:rPr>
        <w:t>第三十九条</w:t>
      </w:r>
      <w:r w:rsidRPr="00F05D28">
        <w:rPr>
          <w:rFonts w:ascii="Times New Roman" w:eastAsia="宋体" w:hAnsi="Times New Roman" w:cs="Times New Roman" w:hint="eastAsia"/>
          <w:color w:val="000000"/>
          <w:kern w:val="0"/>
          <w:sz w:val="22"/>
        </w:rPr>
        <w:t> </w:t>
      </w:r>
      <w:r w:rsidRPr="00F05D28">
        <w:rPr>
          <w:rFonts w:ascii="宋体" w:eastAsia="宋体" w:hAnsi="宋体" w:cs="宋体" w:hint="eastAsia"/>
          <w:color w:val="000000"/>
          <w:kern w:val="0"/>
          <w:sz w:val="22"/>
        </w:rPr>
        <w:t>本办法自</w:t>
      </w:r>
      <w:r w:rsidRPr="00F05D28">
        <w:rPr>
          <w:rFonts w:ascii="Times New Roman" w:eastAsia="宋体" w:hAnsi="Times New Roman" w:cs="Times New Roman" w:hint="eastAsia"/>
          <w:color w:val="000000"/>
          <w:kern w:val="0"/>
          <w:sz w:val="22"/>
        </w:rPr>
        <w:t>2012</w:t>
      </w:r>
      <w:r w:rsidRPr="00F05D28">
        <w:rPr>
          <w:rFonts w:ascii="宋体" w:eastAsia="宋体" w:hAnsi="宋体" w:cs="宋体" w:hint="eastAsia"/>
          <w:color w:val="000000"/>
          <w:kern w:val="0"/>
          <w:sz w:val="22"/>
        </w:rPr>
        <w:t>年</w:t>
      </w:r>
      <w:r w:rsidRPr="00F05D28">
        <w:rPr>
          <w:rFonts w:ascii="Times New Roman" w:eastAsia="宋体" w:hAnsi="Times New Roman" w:cs="Times New Roman" w:hint="eastAsia"/>
          <w:color w:val="000000"/>
          <w:kern w:val="0"/>
          <w:sz w:val="22"/>
        </w:rPr>
        <w:t>6</w:t>
      </w:r>
      <w:r w:rsidRPr="00F05D28">
        <w:rPr>
          <w:rFonts w:ascii="宋体" w:eastAsia="宋体" w:hAnsi="宋体" w:cs="宋体" w:hint="eastAsia"/>
          <w:color w:val="000000"/>
          <w:kern w:val="0"/>
          <w:sz w:val="22"/>
        </w:rPr>
        <w:t>月</w:t>
      </w:r>
      <w:r w:rsidRPr="00F05D28">
        <w:rPr>
          <w:rFonts w:ascii="Times New Roman" w:eastAsia="宋体" w:hAnsi="Times New Roman" w:cs="Times New Roman" w:hint="eastAsia"/>
          <w:color w:val="000000"/>
          <w:kern w:val="0"/>
          <w:sz w:val="22"/>
        </w:rPr>
        <w:t>1</w:t>
      </w:r>
      <w:r w:rsidRPr="00F05D28">
        <w:rPr>
          <w:rFonts w:ascii="宋体" w:eastAsia="宋体" w:hAnsi="宋体" w:cs="宋体" w:hint="eastAsia"/>
          <w:color w:val="000000"/>
          <w:kern w:val="0"/>
          <w:sz w:val="22"/>
        </w:rPr>
        <w:t>日起施行。</w:t>
      </w:r>
    </w:p>
    <w:p w:rsidR="00744CAE" w:rsidRPr="00F05D28" w:rsidRDefault="00744CAE"/>
    <w:sectPr w:rsidR="00744CAE" w:rsidRPr="00F05D28" w:rsidSect="00F05D28">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28"/>
    <w:rsid w:val="00744CAE"/>
    <w:rsid w:val="00F0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1080</Words>
  <Characters>6159</Characters>
  <Application>Microsoft Office Word</Application>
  <DocSecurity>0</DocSecurity>
  <Lines>51</Lines>
  <Paragraphs>14</Paragraphs>
  <ScaleCrop>false</ScaleCrop>
  <Company>Microsoft</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2014-12-30T07:19:00Z</dcterms:created>
  <dcterms:modified xsi:type="dcterms:W3CDTF">2014-12-30T07:21:00Z</dcterms:modified>
</cp:coreProperties>
</file>